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B68DD">
      <w:pPr>
        <w:spacing w:line="262" w:lineRule="auto"/>
        <w:rPr>
          <w:rFonts w:ascii="Arial"/>
          <w:sz w:val="21"/>
        </w:rPr>
      </w:pPr>
    </w:p>
    <w:p w14:paraId="12700387">
      <w:pPr>
        <w:spacing w:line="262" w:lineRule="auto"/>
        <w:rPr>
          <w:rFonts w:ascii="Arial"/>
          <w:sz w:val="21"/>
        </w:rPr>
      </w:pPr>
    </w:p>
    <w:p w14:paraId="511FDACD">
      <w:pPr>
        <w:spacing w:line="262" w:lineRule="auto"/>
        <w:rPr>
          <w:rFonts w:ascii="Arial"/>
          <w:sz w:val="21"/>
        </w:rPr>
      </w:pPr>
    </w:p>
    <w:p w14:paraId="7BFBFD03">
      <w:pPr>
        <w:spacing w:line="263" w:lineRule="auto"/>
        <w:rPr>
          <w:rFonts w:ascii="Arial"/>
          <w:sz w:val="21"/>
        </w:rPr>
      </w:pPr>
    </w:p>
    <w:p w14:paraId="70F40FFD">
      <w:pPr>
        <w:pStyle w:val="2"/>
        <w:spacing w:before="114" w:line="225" w:lineRule="auto"/>
        <w:ind w:left="407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10F3A064">
      <w:pPr>
        <w:spacing w:line="291" w:lineRule="auto"/>
        <w:rPr>
          <w:rFonts w:ascii="Arial"/>
          <w:sz w:val="21"/>
        </w:rPr>
      </w:pPr>
    </w:p>
    <w:p w14:paraId="11FFF968">
      <w:pPr>
        <w:pStyle w:val="2"/>
        <w:spacing w:before="98" w:line="385" w:lineRule="auto"/>
        <w:ind w:left="635" w:right="621" w:firstLine="633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以下同学在温州理工学院文学与传媒学院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</w:t>
      </w:r>
      <w:r>
        <w:rPr>
          <w:spacing w:val="-4"/>
          <w:sz w:val="30"/>
          <w:szCs w:val="30"/>
        </w:rPr>
        <w:t>第二学期</w:t>
      </w:r>
      <w:r>
        <w:rPr>
          <w:rFonts w:hint="eastAsia"/>
          <w:spacing w:val="-4"/>
          <w:sz w:val="30"/>
          <w:szCs w:val="30"/>
          <w:lang w:val="en-US" w:eastAsia="zh-CN"/>
        </w:rPr>
        <w:t>学习标兵评比活动</w:t>
      </w:r>
      <w:r>
        <w:rPr>
          <w:spacing w:val="-4"/>
          <w:sz w:val="30"/>
          <w:szCs w:val="30"/>
        </w:rPr>
        <w:t>中积极配合，为活动的顺利展开做出</w:t>
      </w:r>
      <w:r>
        <w:rPr>
          <w:spacing w:val="-2"/>
          <w:sz w:val="30"/>
          <w:szCs w:val="30"/>
        </w:rPr>
        <w:t>了贡献，特此通报表扬!</w:t>
      </w:r>
    </w:p>
    <w:p w14:paraId="578878B7">
      <w:pPr>
        <w:pStyle w:val="2"/>
        <w:spacing w:before="154" w:line="220" w:lineRule="auto"/>
        <w:ind w:left="641"/>
        <w:rPr>
          <w:sz w:val="30"/>
          <w:szCs w:val="30"/>
        </w:rPr>
      </w:pPr>
      <w:r>
        <w:rPr>
          <w:spacing w:val="-3"/>
          <w:sz w:val="30"/>
          <w:szCs w:val="30"/>
        </w:rPr>
        <w:t>具体名单如下:</w:t>
      </w:r>
    </w:p>
    <w:p w14:paraId="7BF6B93F">
      <w:pPr>
        <w:spacing w:line="276" w:lineRule="auto"/>
        <w:rPr>
          <w:rFonts w:ascii="Arial"/>
          <w:sz w:val="21"/>
        </w:rPr>
      </w:pPr>
    </w:p>
    <w:p w14:paraId="6D1FA354">
      <w:pPr>
        <w:spacing w:line="276" w:lineRule="auto"/>
        <w:rPr>
          <w:rFonts w:ascii="Arial"/>
          <w:sz w:val="21"/>
        </w:rPr>
      </w:pPr>
    </w:p>
    <w:p w14:paraId="7A50E2BE">
      <w:pPr>
        <w:spacing w:line="276" w:lineRule="auto"/>
        <w:rPr>
          <w:rFonts w:ascii="Arial"/>
          <w:sz w:val="21"/>
        </w:rPr>
      </w:pPr>
    </w:p>
    <w:p w14:paraId="645ED19D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6"/>
          <w:sz w:val="21"/>
          <w:szCs w:val="21"/>
          <w:highlight w:val="none"/>
          <w:lang w:val="en-US" w:eastAsia="zh-CN"/>
        </w:rPr>
        <w:t xml:space="preserve">卢  铄   邵安婷   郑 亮   林博杭   </w:t>
      </w:r>
      <w:r>
        <w:rPr>
          <w:rFonts w:hint="eastAsia"/>
          <w:spacing w:val="5"/>
          <w:sz w:val="21"/>
          <w:szCs w:val="21"/>
          <w:highlight w:val="none"/>
          <w:lang w:val="en-US" w:eastAsia="zh-CN"/>
        </w:rPr>
        <w:t>曾  棋  况世佳  黄鑫杰</w:t>
      </w:r>
      <w:r>
        <w:rPr>
          <w:spacing w:val="8"/>
          <w:sz w:val="21"/>
          <w:szCs w:val="21"/>
          <w:highlight w:val="none"/>
        </w:rPr>
        <w:t xml:space="preserve">  </w:t>
      </w:r>
      <w:r>
        <w:rPr>
          <w:rFonts w:hint="eastAsia"/>
          <w:spacing w:val="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 </w:t>
      </w:r>
    </w:p>
    <w:p w14:paraId="3E276F1B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</w:p>
    <w:p w14:paraId="794CD484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汪默缘   徐静怡   </w:t>
      </w:r>
      <w:r>
        <w:rPr>
          <w:rFonts w:hint="default"/>
          <w:sz w:val="21"/>
          <w:szCs w:val="21"/>
          <w:lang w:val="en-US" w:eastAsia="zh-CN"/>
        </w:rPr>
        <w:t>魏烨璐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施奕帆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吴可欣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陈漪娜   陈媛媛</w:t>
      </w:r>
    </w:p>
    <w:p w14:paraId="3BA46FAE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79E757F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陈思涵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石家乐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孙月怡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楼芷萱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胡敏慧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黄林杭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张佳丽</w: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 w14:paraId="64985257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543CE0C4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刘以珊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郑  颖</w:t>
      </w:r>
      <w:r>
        <w:rPr>
          <w:rFonts w:hint="eastAsia"/>
          <w:sz w:val="21"/>
          <w:szCs w:val="21"/>
          <w:lang w:val="en-US" w:eastAsia="zh-CN"/>
        </w:rPr>
        <w:t xml:space="preserve">   胡慧洁   麻碧珍   陈雨欣   施奕涵   毛小芸</w:t>
      </w:r>
    </w:p>
    <w:p w14:paraId="0473EC90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</w:p>
    <w:p w14:paraId="1C159E6F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黄  缘   胡思懿   陈佳好   李佳怡   黄文凯   王  丽   商珈铭</w:t>
      </w:r>
    </w:p>
    <w:p w14:paraId="1DFA2310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</w:p>
    <w:p w14:paraId="64E193FA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余心怡   陈欣怡   戴瑞意   方  婧   廖梓彤   胡晓涵</w:t>
      </w:r>
    </w:p>
    <w:p w14:paraId="781412BC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F2FD32F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7FE2D8A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30B6850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B42547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4C1253D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2FF0D17E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3A0B15C1">
      <w:pPr>
        <w:pStyle w:val="2"/>
        <w:spacing w:before="97" w:line="219" w:lineRule="auto"/>
        <w:ind w:right="13" w:firstLine="3600" w:firstLineChars="1200"/>
        <w:jc w:val="both"/>
        <w:rPr>
          <w:spacing w:val="-1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109855</wp:posOffset>
            </wp:positionV>
            <wp:extent cx="1447800" cy="1334135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9CF49F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</w:rPr>
      </w:pPr>
    </w:p>
    <w:p w14:paraId="2AB3738C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</w:rPr>
      </w:pPr>
    </w:p>
    <w:p w14:paraId="28E04320">
      <w:pPr>
        <w:widowControl/>
        <w:ind w:firstLine="1200" w:firstLineChars="400"/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115DBDD4">
      <w:pPr>
        <w:pStyle w:val="2"/>
        <w:spacing w:before="97" w:line="219" w:lineRule="auto"/>
        <w:ind w:right="13"/>
        <w:jc w:val="both"/>
        <w:rPr>
          <w:rFonts w:hint="default"/>
          <w:lang w:val="en-US" w:eastAsia="zh-CN"/>
        </w:rPr>
        <w:sectPr>
          <w:headerReference r:id="rId5" w:type="default"/>
          <w:pgSz w:w="11906" w:h="16839"/>
          <w:pgMar w:top="400" w:right="1177" w:bottom="0" w:left="1175" w:header="0" w:footer="0" w:gutter="0"/>
          <w:cols w:space="720" w:num="1"/>
        </w:sectPr>
      </w:pPr>
      <w:bookmarkStart w:id="0" w:name="_GoBack"/>
      <w:bookmarkEnd w:id="0"/>
    </w:p>
    <w:p w14:paraId="62D4F33C">
      <w:pPr>
        <w:pStyle w:val="2"/>
        <w:spacing w:before="97" w:line="219" w:lineRule="auto"/>
        <w:ind w:right="13"/>
        <w:jc w:val="both"/>
        <w:rPr>
          <w:sz w:val="30"/>
          <w:szCs w:val="30"/>
        </w:rPr>
      </w:pPr>
    </w:p>
    <w:sectPr>
      <w:headerReference r:id="rId6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091F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58.8pt;margin-top:181.3pt;height:479.2pt;width:477.6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9D53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CCA24E1"/>
    <w:rsid w:val="503642B4"/>
    <w:rsid w:val="5A7A592C"/>
    <w:rsid w:val="78A340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206</Words>
  <Characters>214</Characters>
  <TotalTime>1</TotalTime>
  <ScaleCrop>false</ScaleCrop>
  <LinksUpToDate>false</LinksUpToDate>
  <CharactersWithSpaces>342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2026-08-30T06:03:51Z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9E7DF1680B1F480EB777A774D20A8B76_12</vt:lpwstr>
  </property>
</Properties>
</file>